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1270C" w14:textId="1C4D8184" w:rsidR="004E22AE" w:rsidRPr="00C65C06" w:rsidRDefault="00C65C06" w:rsidP="00C65C06">
      <w:pPr>
        <w:pStyle w:val="Title"/>
        <w:rPr>
          <w:b w:val="0"/>
          <w:caps w:val="0"/>
          <w:kern w:val="0"/>
        </w:rPr>
      </w:pPr>
      <w:bookmarkStart w:id="8" w:name="_Hlk129072597"/>
      <w:r w:rsidRPr="00C65C06">
        <w:rPr>
          <w:caps w:val="0"/>
          <w:kern w:val="0"/>
        </w:rPr>
        <w:t>NOTIFICACIÓN</w:t>
      </w:r>
    </w:p>
    <w:p w14:paraId="1C43DA44" w14:textId="77777777" w:rsidR="004E22AE" w:rsidRPr="00C65C06" w:rsidRDefault="00B12AFB" w:rsidP="00C65C06">
      <w:pPr>
        <w:pStyle w:val="Title3"/>
      </w:pPr>
      <w:r w:rsidRPr="00C65C06">
        <w:t>Corrigendum</w:t>
      </w:r>
    </w:p>
    <w:p w14:paraId="7219338C" w14:textId="4BDD3E9C" w:rsidR="007141CF" w:rsidRPr="00C65C06" w:rsidRDefault="00B12AFB" w:rsidP="00C65C06">
      <w:r w:rsidRPr="00C65C06">
        <w:t xml:space="preserve">La siguiente comunicación, de fecha 1 de marzo </w:t>
      </w:r>
      <w:r w:rsidR="00C65C06" w:rsidRPr="00C65C06">
        <w:t>de 2023</w:t>
      </w:r>
      <w:r w:rsidRPr="00C65C06">
        <w:t xml:space="preserve">, se distribuye a petición de la delegación de los </w:t>
      </w:r>
      <w:r w:rsidRPr="00C65C06">
        <w:rPr>
          <w:u w:val="single"/>
        </w:rPr>
        <w:t>Estados Unidos de América</w:t>
      </w:r>
      <w:r w:rsidRPr="00C65C06">
        <w:t>.</w:t>
      </w:r>
    </w:p>
    <w:p w14:paraId="4BDB81B0" w14:textId="77777777" w:rsidR="004E22AE" w:rsidRPr="00C65C06" w:rsidRDefault="004E22AE" w:rsidP="00C65C06"/>
    <w:p w14:paraId="3F0B1248" w14:textId="6D6B83B2" w:rsidR="004E22AE" w:rsidRPr="00C65C06" w:rsidRDefault="00C65C06" w:rsidP="00C65C06">
      <w:pPr>
        <w:jc w:val="center"/>
        <w:rPr>
          <w:b/>
        </w:rPr>
      </w:pPr>
      <w:r w:rsidRPr="00C65C06">
        <w:rPr>
          <w:b/>
        </w:rPr>
        <w:t>_______________</w:t>
      </w:r>
    </w:p>
    <w:p w14:paraId="26C929BA" w14:textId="77777777" w:rsidR="004E22AE" w:rsidRPr="00C65C06" w:rsidRDefault="004E22AE" w:rsidP="00C65C06"/>
    <w:p w14:paraId="0E5288AF" w14:textId="77777777" w:rsidR="004E22AE" w:rsidRPr="00C65C06" w:rsidRDefault="004E22AE" w:rsidP="00C65C06"/>
    <w:p w14:paraId="0F525953" w14:textId="15E6CB45" w:rsidR="004E22AE" w:rsidRPr="00C65C06" w:rsidRDefault="00B12AFB" w:rsidP="00C65C06">
      <w:pPr>
        <w:spacing w:after="120"/>
      </w:pPr>
      <w:r w:rsidRPr="00C65C06">
        <w:rPr>
          <w:i/>
          <w:iCs/>
          <w:u w:val="single"/>
        </w:rPr>
        <w:t xml:space="preserve">Energy </w:t>
      </w:r>
      <w:proofErr w:type="spellStart"/>
      <w:r w:rsidRPr="00C65C06">
        <w:rPr>
          <w:i/>
          <w:iCs/>
          <w:u w:val="single"/>
        </w:rPr>
        <w:t>Conservation</w:t>
      </w:r>
      <w:proofErr w:type="spellEnd"/>
      <w:r w:rsidRPr="00C65C06">
        <w:rPr>
          <w:i/>
          <w:iCs/>
          <w:u w:val="single"/>
        </w:rPr>
        <w:t xml:space="preserve"> </w:t>
      </w:r>
      <w:proofErr w:type="spellStart"/>
      <w:r w:rsidRPr="00C65C06">
        <w:rPr>
          <w:i/>
          <w:iCs/>
          <w:u w:val="single"/>
        </w:rPr>
        <w:t>Program</w:t>
      </w:r>
      <w:proofErr w:type="spellEnd"/>
      <w:r w:rsidR="00C65C06" w:rsidRPr="00C65C06">
        <w:rPr>
          <w:i/>
          <w:iCs/>
          <w:u w:val="single"/>
        </w:rPr>
        <w:t>: E</w:t>
      </w:r>
      <w:r w:rsidRPr="00C65C06">
        <w:rPr>
          <w:i/>
          <w:iCs/>
          <w:u w:val="single"/>
        </w:rPr>
        <w:t xml:space="preserve">nergy </w:t>
      </w:r>
      <w:proofErr w:type="spellStart"/>
      <w:r w:rsidRPr="00C65C06">
        <w:rPr>
          <w:i/>
          <w:iCs/>
          <w:u w:val="single"/>
        </w:rPr>
        <w:t>Conservation</w:t>
      </w:r>
      <w:proofErr w:type="spellEnd"/>
      <w:r w:rsidRPr="00C65C06">
        <w:rPr>
          <w:i/>
          <w:iCs/>
          <w:u w:val="single"/>
        </w:rPr>
        <w:t xml:space="preserve"> </w:t>
      </w:r>
      <w:proofErr w:type="spellStart"/>
      <w:r w:rsidRPr="00C65C06">
        <w:rPr>
          <w:i/>
          <w:iCs/>
          <w:u w:val="single"/>
        </w:rPr>
        <w:t>Standards</w:t>
      </w:r>
      <w:proofErr w:type="spellEnd"/>
      <w:r w:rsidRPr="00C65C06">
        <w:rPr>
          <w:i/>
          <w:iCs/>
          <w:u w:val="single"/>
        </w:rPr>
        <w:t xml:space="preserve"> </w:t>
      </w:r>
      <w:proofErr w:type="spellStart"/>
      <w:r w:rsidRPr="00C65C06">
        <w:rPr>
          <w:i/>
          <w:iCs/>
          <w:u w:val="single"/>
        </w:rPr>
        <w:t>for</w:t>
      </w:r>
      <w:proofErr w:type="spellEnd"/>
      <w:r w:rsidRPr="00C65C06">
        <w:rPr>
          <w:i/>
          <w:iCs/>
          <w:u w:val="single"/>
        </w:rPr>
        <w:t xml:space="preserve"> </w:t>
      </w:r>
      <w:proofErr w:type="spellStart"/>
      <w:r w:rsidRPr="00C65C06">
        <w:rPr>
          <w:i/>
          <w:iCs/>
          <w:u w:val="single"/>
        </w:rPr>
        <w:t>Residential</w:t>
      </w:r>
      <w:proofErr w:type="spellEnd"/>
      <w:r w:rsidRPr="00C65C06">
        <w:rPr>
          <w:i/>
          <w:iCs/>
          <w:u w:val="single"/>
        </w:rPr>
        <w:t xml:space="preserve"> </w:t>
      </w:r>
      <w:proofErr w:type="spellStart"/>
      <w:r w:rsidRPr="00C65C06">
        <w:rPr>
          <w:i/>
          <w:iCs/>
          <w:u w:val="single"/>
        </w:rPr>
        <w:t>Conventional</w:t>
      </w:r>
      <w:proofErr w:type="spellEnd"/>
      <w:r w:rsidRPr="00C65C06">
        <w:rPr>
          <w:i/>
          <w:iCs/>
          <w:u w:val="single"/>
        </w:rPr>
        <w:t xml:space="preserve"> </w:t>
      </w:r>
      <w:proofErr w:type="spellStart"/>
      <w:r w:rsidRPr="00C65C06">
        <w:rPr>
          <w:i/>
          <w:iCs/>
          <w:u w:val="single"/>
        </w:rPr>
        <w:t>Ovens</w:t>
      </w:r>
      <w:proofErr w:type="spellEnd"/>
      <w:r w:rsidRPr="00C65C06">
        <w:rPr>
          <w:u w:val="single"/>
        </w:rPr>
        <w:t xml:space="preserve"> (Programa de ahorro de energía</w:t>
      </w:r>
      <w:r w:rsidR="00C65C06" w:rsidRPr="00C65C06">
        <w:rPr>
          <w:u w:val="single"/>
        </w:rPr>
        <w:t>. N</w:t>
      </w:r>
      <w:r w:rsidRPr="00C65C06">
        <w:rPr>
          <w:u w:val="single"/>
        </w:rPr>
        <w:t>ormas de ahorro de energía aplicables a los hornos corrientes de uso doméstico)</w:t>
      </w:r>
    </w:p>
    <w:p w14:paraId="65397E05" w14:textId="2AD211A8" w:rsidR="004E22AE" w:rsidRPr="00C65C06" w:rsidRDefault="00B12AFB" w:rsidP="00C65C06">
      <w:pPr>
        <w:spacing w:before="120" w:after="120"/>
      </w:pPr>
      <w:r w:rsidRPr="00C65C06">
        <w:t>TÍTULO</w:t>
      </w:r>
      <w:r w:rsidR="00C65C06" w:rsidRPr="00C65C06">
        <w:t xml:space="preserve">: </w:t>
      </w:r>
      <w:r w:rsidR="00C65C06" w:rsidRPr="00C65C06">
        <w:rPr>
          <w:i/>
          <w:iCs/>
        </w:rPr>
        <w:t>E</w:t>
      </w:r>
      <w:r w:rsidRPr="00C65C06">
        <w:rPr>
          <w:i/>
          <w:iCs/>
        </w:rPr>
        <w:t xml:space="preserve">nergy </w:t>
      </w:r>
      <w:proofErr w:type="spellStart"/>
      <w:r w:rsidRPr="00C65C06">
        <w:rPr>
          <w:i/>
          <w:iCs/>
        </w:rPr>
        <w:t>Conservation</w:t>
      </w:r>
      <w:proofErr w:type="spellEnd"/>
      <w:r w:rsidRPr="00C65C06">
        <w:rPr>
          <w:i/>
          <w:iCs/>
        </w:rPr>
        <w:t xml:space="preserve"> </w:t>
      </w:r>
      <w:proofErr w:type="spellStart"/>
      <w:r w:rsidRPr="00C65C06">
        <w:rPr>
          <w:i/>
          <w:iCs/>
        </w:rPr>
        <w:t>Program</w:t>
      </w:r>
      <w:proofErr w:type="spellEnd"/>
      <w:r w:rsidR="00C65C06" w:rsidRPr="00C65C06">
        <w:rPr>
          <w:i/>
          <w:iCs/>
        </w:rPr>
        <w:t>: E</w:t>
      </w:r>
      <w:r w:rsidRPr="00C65C06">
        <w:rPr>
          <w:i/>
          <w:iCs/>
        </w:rPr>
        <w:t xml:space="preserve">nergy </w:t>
      </w:r>
      <w:proofErr w:type="spellStart"/>
      <w:r w:rsidRPr="00C65C06">
        <w:rPr>
          <w:i/>
          <w:iCs/>
        </w:rPr>
        <w:t>Conservation</w:t>
      </w:r>
      <w:proofErr w:type="spellEnd"/>
      <w:r w:rsidRPr="00C65C06">
        <w:rPr>
          <w:i/>
          <w:iCs/>
        </w:rPr>
        <w:t xml:space="preserve"> </w:t>
      </w:r>
      <w:proofErr w:type="spellStart"/>
      <w:r w:rsidRPr="00C65C06">
        <w:rPr>
          <w:i/>
          <w:iCs/>
        </w:rPr>
        <w:t>Standards</w:t>
      </w:r>
      <w:proofErr w:type="spellEnd"/>
      <w:r w:rsidRPr="00C65C06">
        <w:rPr>
          <w:i/>
          <w:iCs/>
        </w:rPr>
        <w:t xml:space="preserve"> </w:t>
      </w:r>
      <w:proofErr w:type="spellStart"/>
      <w:r w:rsidRPr="00C65C06">
        <w:rPr>
          <w:i/>
          <w:iCs/>
        </w:rPr>
        <w:t>for</w:t>
      </w:r>
      <w:proofErr w:type="spellEnd"/>
      <w:r w:rsidRPr="00C65C06">
        <w:rPr>
          <w:i/>
          <w:iCs/>
        </w:rPr>
        <w:t xml:space="preserve"> </w:t>
      </w:r>
      <w:proofErr w:type="spellStart"/>
      <w:r w:rsidRPr="00C65C06">
        <w:rPr>
          <w:i/>
          <w:iCs/>
        </w:rPr>
        <w:t>Consumer</w:t>
      </w:r>
      <w:proofErr w:type="spellEnd"/>
      <w:r w:rsidRPr="00C65C06">
        <w:rPr>
          <w:i/>
          <w:iCs/>
        </w:rPr>
        <w:t xml:space="preserve"> </w:t>
      </w:r>
      <w:proofErr w:type="spellStart"/>
      <w:r w:rsidRPr="00C65C06">
        <w:rPr>
          <w:i/>
          <w:iCs/>
        </w:rPr>
        <w:t>Conventional</w:t>
      </w:r>
      <w:proofErr w:type="spellEnd"/>
      <w:r w:rsidRPr="00C65C06">
        <w:rPr>
          <w:i/>
          <w:iCs/>
        </w:rPr>
        <w:t xml:space="preserve"> </w:t>
      </w:r>
      <w:proofErr w:type="spellStart"/>
      <w:r w:rsidRPr="00C65C06">
        <w:rPr>
          <w:i/>
          <w:iCs/>
        </w:rPr>
        <w:t>Cooking</w:t>
      </w:r>
      <w:proofErr w:type="spellEnd"/>
      <w:r w:rsidRPr="00C65C06">
        <w:rPr>
          <w:i/>
          <w:iCs/>
        </w:rPr>
        <w:t xml:space="preserve"> </w:t>
      </w:r>
      <w:proofErr w:type="spellStart"/>
      <w:r w:rsidRPr="00C65C06">
        <w:rPr>
          <w:i/>
          <w:iCs/>
        </w:rPr>
        <w:t>Products</w:t>
      </w:r>
      <w:proofErr w:type="spellEnd"/>
      <w:r w:rsidRPr="00C65C06">
        <w:t xml:space="preserve"> (Programa de ahorro de energía</w:t>
      </w:r>
      <w:r w:rsidR="00C65C06" w:rsidRPr="00C65C06">
        <w:t>. N</w:t>
      </w:r>
      <w:r w:rsidRPr="00C65C06">
        <w:t>ormas de ahorro de energía aplicables a los aparatos de cocina convencionales para el consumidor).</w:t>
      </w:r>
    </w:p>
    <w:p w14:paraId="69A480D9" w14:textId="60CE3963" w:rsidR="004E22AE" w:rsidRPr="00C65C06" w:rsidRDefault="00B12AFB" w:rsidP="00C65C06">
      <w:pPr>
        <w:spacing w:before="120" w:after="120"/>
      </w:pPr>
      <w:r w:rsidRPr="00C65C06">
        <w:t>ORGANISMO</w:t>
      </w:r>
      <w:r w:rsidR="00C65C06" w:rsidRPr="00C65C06">
        <w:t xml:space="preserve">: </w:t>
      </w:r>
      <w:r w:rsidR="00C65C06" w:rsidRPr="00C65C06">
        <w:rPr>
          <w:i/>
          <w:iCs/>
        </w:rPr>
        <w:t>O</w:t>
      </w:r>
      <w:r w:rsidRPr="00C65C06">
        <w:rPr>
          <w:i/>
          <w:iCs/>
        </w:rPr>
        <w:t xml:space="preserve">ffice </w:t>
      </w:r>
      <w:proofErr w:type="spellStart"/>
      <w:r w:rsidRPr="00C65C06">
        <w:rPr>
          <w:i/>
          <w:iCs/>
        </w:rPr>
        <w:t>of</w:t>
      </w:r>
      <w:proofErr w:type="spellEnd"/>
      <w:r w:rsidRPr="00C65C06">
        <w:rPr>
          <w:i/>
          <w:iCs/>
        </w:rPr>
        <w:t xml:space="preserve"> Energy </w:t>
      </w:r>
      <w:proofErr w:type="spellStart"/>
      <w:r w:rsidRPr="00C65C06">
        <w:rPr>
          <w:i/>
          <w:iCs/>
        </w:rPr>
        <w:t>Efficiency</w:t>
      </w:r>
      <w:proofErr w:type="spellEnd"/>
      <w:r w:rsidRPr="00C65C06">
        <w:rPr>
          <w:i/>
          <w:iCs/>
        </w:rPr>
        <w:t xml:space="preserve"> and </w:t>
      </w:r>
      <w:proofErr w:type="spellStart"/>
      <w:r w:rsidRPr="00C65C06">
        <w:rPr>
          <w:i/>
          <w:iCs/>
        </w:rPr>
        <w:t>Renewable</w:t>
      </w:r>
      <w:proofErr w:type="spellEnd"/>
      <w:r w:rsidRPr="00C65C06">
        <w:rPr>
          <w:i/>
          <w:iCs/>
        </w:rPr>
        <w:t xml:space="preserve"> Energy</w:t>
      </w:r>
      <w:r w:rsidRPr="00C65C06">
        <w:t xml:space="preserve"> (Oficina de Eficiencia Energética y Energía Renovable), </w:t>
      </w:r>
      <w:proofErr w:type="spellStart"/>
      <w:r w:rsidRPr="00C65C06">
        <w:rPr>
          <w:i/>
          <w:iCs/>
        </w:rPr>
        <w:t>Department</w:t>
      </w:r>
      <w:proofErr w:type="spellEnd"/>
      <w:r w:rsidRPr="00C65C06">
        <w:rPr>
          <w:i/>
          <w:iCs/>
        </w:rPr>
        <w:t xml:space="preserve"> </w:t>
      </w:r>
      <w:proofErr w:type="spellStart"/>
      <w:r w:rsidRPr="00C65C06">
        <w:rPr>
          <w:i/>
          <w:iCs/>
        </w:rPr>
        <w:t>of</w:t>
      </w:r>
      <w:proofErr w:type="spellEnd"/>
      <w:r w:rsidRPr="00C65C06">
        <w:rPr>
          <w:i/>
          <w:iCs/>
        </w:rPr>
        <w:t xml:space="preserve"> Energy</w:t>
      </w:r>
      <w:r w:rsidRPr="00C65C06">
        <w:t xml:space="preserve"> (Departamento de Energía)</w:t>
      </w:r>
    </w:p>
    <w:p w14:paraId="66EFE869" w14:textId="7025BE71" w:rsidR="004E22AE" w:rsidRPr="00C65C06" w:rsidRDefault="00B12AFB" w:rsidP="00C65C06">
      <w:pPr>
        <w:spacing w:before="120" w:after="120"/>
      </w:pPr>
      <w:r w:rsidRPr="00C65C06">
        <w:t>MEDIDA</w:t>
      </w:r>
      <w:r w:rsidR="00C65C06" w:rsidRPr="00C65C06">
        <w:t>: C</w:t>
      </w:r>
      <w:r w:rsidRPr="00C65C06">
        <w:t>orrección</w:t>
      </w:r>
    </w:p>
    <w:p w14:paraId="1CB3ED59" w14:textId="78CA617E" w:rsidR="004E22AE" w:rsidRPr="00C65C06" w:rsidRDefault="005E1B95" w:rsidP="00C65C06">
      <w:pPr>
        <w:spacing w:before="120" w:after="120"/>
        <w:rPr>
          <w:rStyle w:val="Hyperlink"/>
        </w:rPr>
      </w:pPr>
      <w:hyperlink r:id="rId7" w:history="1">
        <w:r w:rsidR="00C65C06" w:rsidRPr="00C65C06">
          <w:rPr>
            <w:rStyle w:val="Hyperlink"/>
          </w:rPr>
          <w:t>https://www.govinfo.gov/content/pkg/FR-2023-02-28/html/C1-2023-00610.htm</w:t>
        </w:r>
      </w:hyperlink>
    </w:p>
    <w:p w14:paraId="3DA523B5" w14:textId="2314DD9C" w:rsidR="004E22AE" w:rsidRPr="00C65C06" w:rsidRDefault="005E1B95" w:rsidP="00C65C06">
      <w:pPr>
        <w:spacing w:before="120" w:after="120"/>
        <w:rPr>
          <w:rStyle w:val="Hyperlink"/>
        </w:rPr>
      </w:pPr>
      <w:hyperlink r:id="rId8" w:history="1">
        <w:r w:rsidR="00C65C06" w:rsidRPr="00C65C06">
          <w:rPr>
            <w:rStyle w:val="Hyperlink"/>
          </w:rPr>
          <w:t>https://www.govinfo.gov/content/pkg/FR-2023-02-28/pdf/C1-2023-00610.pdf</w:t>
        </w:r>
      </w:hyperlink>
    </w:p>
    <w:p w14:paraId="0357AF53" w14:textId="7081BBCD" w:rsidR="004E22AE" w:rsidRPr="00C65C06" w:rsidRDefault="00B12AFB" w:rsidP="00C65C06">
      <w:pPr>
        <w:spacing w:before="120" w:after="120"/>
      </w:pPr>
      <w:r w:rsidRPr="00C65C06">
        <w:t xml:space="preserve">Corrección de la </w:t>
      </w:r>
      <w:hyperlink r:id="rId9" w:history="1">
        <w:r w:rsidR="00C65C06" w:rsidRPr="00C65C06">
          <w:rPr>
            <w:rStyle w:val="Hyperlink"/>
          </w:rPr>
          <w:t>propuesta de reglamentación 2023-00610</w:t>
        </w:r>
      </w:hyperlink>
      <w:r w:rsidRPr="00C65C06">
        <w:t xml:space="preserve">, publicada en las páginas 6818 a 6904 del número del </w:t>
      </w:r>
      <w:r w:rsidRPr="00C65C06">
        <w:rPr>
          <w:i/>
          <w:iCs/>
        </w:rPr>
        <w:t xml:space="preserve">Federal </w:t>
      </w:r>
      <w:proofErr w:type="spellStart"/>
      <w:r w:rsidRPr="00C65C06">
        <w:rPr>
          <w:i/>
          <w:iCs/>
        </w:rPr>
        <w:t>Register</w:t>
      </w:r>
      <w:proofErr w:type="spellEnd"/>
      <w:r w:rsidRPr="00C65C06">
        <w:t xml:space="preserve"> del miércoles 1 de febrero </w:t>
      </w:r>
      <w:r w:rsidR="00C65C06" w:rsidRPr="00C65C06">
        <w:t>de 2023</w:t>
      </w:r>
      <w:r w:rsidRPr="00C65C06">
        <w:t>, como se indica a continuación:</w:t>
      </w:r>
    </w:p>
    <w:p w14:paraId="55EDAB17" w14:textId="24C0D379" w:rsidR="004E22AE" w:rsidRPr="00C65C06" w:rsidRDefault="00B12AFB" w:rsidP="00C65C06">
      <w:pPr>
        <w:spacing w:before="120" w:after="120"/>
        <w:rPr>
          <w:i/>
          <w:iCs/>
        </w:rPr>
      </w:pPr>
      <w:r w:rsidRPr="00C65C06">
        <w:t>En la página 6904, en la tercera columna, se corrige el cuadro como se indica a continuación</w:t>
      </w:r>
      <w:r w:rsidR="00C65C06" w:rsidRPr="00C65C06">
        <w:t xml:space="preserve">: </w:t>
      </w:r>
      <w:r w:rsidR="00C65C06" w:rsidRPr="00C65C06">
        <w:rPr>
          <w:i/>
          <w:iCs/>
        </w:rPr>
        <w:t>S</w:t>
      </w:r>
      <w:r w:rsidRPr="00C65C06">
        <w:rPr>
          <w:i/>
          <w:iCs/>
        </w:rPr>
        <w:t>ec.</w:t>
      </w:r>
      <w:r w:rsidR="00C65C06" w:rsidRPr="00C65C06">
        <w:rPr>
          <w:i/>
          <w:iCs/>
        </w:rPr>
        <w:t> </w:t>
      </w:r>
      <w:r w:rsidRPr="00C65C06">
        <w:rPr>
          <w:i/>
          <w:iCs/>
        </w:rPr>
        <w:t xml:space="preserve">430.32 Energy and </w:t>
      </w:r>
      <w:proofErr w:type="spellStart"/>
      <w:r w:rsidRPr="00C65C06">
        <w:rPr>
          <w:i/>
          <w:iCs/>
        </w:rPr>
        <w:t>water</w:t>
      </w:r>
      <w:proofErr w:type="spellEnd"/>
      <w:r w:rsidRPr="00C65C06">
        <w:rPr>
          <w:i/>
          <w:iCs/>
        </w:rPr>
        <w:t xml:space="preserve"> </w:t>
      </w:r>
      <w:proofErr w:type="spellStart"/>
      <w:r w:rsidRPr="00C65C06">
        <w:rPr>
          <w:i/>
          <w:iCs/>
        </w:rPr>
        <w:t>conservation</w:t>
      </w:r>
      <w:proofErr w:type="spellEnd"/>
      <w:r w:rsidRPr="00C65C06">
        <w:rPr>
          <w:i/>
          <w:iCs/>
        </w:rPr>
        <w:t xml:space="preserve"> </w:t>
      </w:r>
      <w:proofErr w:type="spellStart"/>
      <w:r w:rsidRPr="00C65C06">
        <w:rPr>
          <w:i/>
          <w:iCs/>
        </w:rPr>
        <w:t>standards</w:t>
      </w:r>
      <w:proofErr w:type="spellEnd"/>
      <w:r w:rsidRPr="00C65C06">
        <w:rPr>
          <w:i/>
          <w:iCs/>
        </w:rPr>
        <w:t xml:space="preserve"> and </w:t>
      </w:r>
      <w:proofErr w:type="spellStart"/>
      <w:r w:rsidRPr="00C65C06">
        <w:rPr>
          <w:i/>
          <w:iCs/>
        </w:rPr>
        <w:t>their</w:t>
      </w:r>
      <w:proofErr w:type="spellEnd"/>
      <w:r w:rsidRPr="00C65C06">
        <w:rPr>
          <w:i/>
          <w:iCs/>
        </w:rPr>
        <w:t xml:space="preserve"> </w:t>
      </w:r>
      <w:proofErr w:type="spellStart"/>
      <w:r w:rsidRPr="00C65C06">
        <w:rPr>
          <w:i/>
          <w:iCs/>
        </w:rPr>
        <w:t>compliance</w:t>
      </w:r>
      <w:proofErr w:type="spellEnd"/>
      <w:r w:rsidRPr="00C65C06">
        <w:rPr>
          <w:i/>
          <w:iCs/>
        </w:rPr>
        <w:t xml:space="preserve"> dates [</w:t>
      </w:r>
      <w:proofErr w:type="spellStart"/>
      <w:r w:rsidRPr="00C65C06">
        <w:rPr>
          <w:i/>
          <w:iCs/>
        </w:rPr>
        <w:t>Corrected</w:t>
      </w:r>
      <w:proofErr w:type="spellEnd"/>
      <w:r w:rsidRPr="00C65C06">
        <w:rPr>
          <w:i/>
          <w:iCs/>
        </w:rPr>
        <w:t>]</w:t>
      </w:r>
    </w:p>
    <w:p w14:paraId="19C96414" w14:textId="747843CA" w:rsidR="004E22AE" w:rsidRPr="005E1B95" w:rsidRDefault="002630B3" w:rsidP="00C65C06">
      <w:pPr>
        <w:spacing w:before="120" w:after="120"/>
        <w:rPr>
          <w:lang w:val="en-GB"/>
        </w:rPr>
      </w:pPr>
      <w:r w:rsidRPr="005E1B95">
        <w:rPr>
          <w:i/>
          <w:iCs/>
          <w:lang w:val="en-GB"/>
        </w:rPr>
        <w:t>-----------------------------------------------------------------------------------------------------</w:t>
      </w:r>
      <w:r w:rsidRPr="005E1B95">
        <w:rPr>
          <w:i/>
          <w:iCs/>
          <w:lang w:val="en-GB"/>
        </w:rPr>
        <w:br/>
        <w:t>Maximum integrated annual Product class energy consumption (IAEC)</w:t>
      </w:r>
      <w:r w:rsidRPr="005E1B95">
        <w:rPr>
          <w:i/>
          <w:iCs/>
          <w:lang w:val="en-GB"/>
        </w:rPr>
        <w:br/>
        <w:t>-----------------------------------------------------------------------------------------------------</w:t>
      </w:r>
      <w:r w:rsidRPr="005E1B95">
        <w:rPr>
          <w:i/>
          <w:iCs/>
          <w:lang w:val="en-GB"/>
        </w:rPr>
        <w:br/>
        <w:t>Electric Cooking Tops--Open (Coil) Elements 199 kWh/year.</w:t>
      </w:r>
      <w:r w:rsidRPr="005E1B95">
        <w:rPr>
          <w:i/>
          <w:iCs/>
          <w:lang w:val="en-GB"/>
        </w:rPr>
        <w:br/>
      </w:r>
      <w:r w:rsidRPr="005E1B95">
        <w:rPr>
          <w:i/>
          <w:iCs/>
          <w:lang w:val="en-GB"/>
        </w:rPr>
        <w:br/>
        <w:t>Electric Cooking Tops--Smooth Elements 207 kWh/year.</w:t>
      </w:r>
      <w:r w:rsidRPr="005E1B95">
        <w:rPr>
          <w:i/>
          <w:iCs/>
          <w:lang w:val="en-GB"/>
        </w:rPr>
        <w:br/>
      </w:r>
      <w:r w:rsidRPr="005E1B95">
        <w:rPr>
          <w:i/>
          <w:iCs/>
          <w:lang w:val="en-GB"/>
        </w:rPr>
        <w:br/>
        <w:t>Gas Cooking Tops 1,204 kBtu/year.</w:t>
      </w:r>
      <w:r w:rsidRPr="005E1B95">
        <w:rPr>
          <w:lang w:val="en-GB"/>
        </w:rPr>
        <w:br/>
        <w:t>----------------------------------------------------------------------------------------------------</w:t>
      </w:r>
    </w:p>
    <w:p w14:paraId="5E111B1F" w14:textId="3C2DC426" w:rsidR="004E22AE" w:rsidRPr="00C65C06" w:rsidRDefault="00B12AFB" w:rsidP="00C65C06">
      <w:pPr>
        <w:keepNext/>
        <w:keepLines/>
        <w:spacing w:before="120" w:after="120"/>
      </w:pPr>
      <w:r w:rsidRPr="00C65C06">
        <w:lastRenderedPageBreak/>
        <w:t xml:space="preserve">Las correcciones actuales y las medidas anteriores notificadas en el documento </w:t>
      </w:r>
      <w:hyperlink r:id="rId10" w:history="1">
        <w:r w:rsidR="00C65C06" w:rsidRPr="00C65C06">
          <w:rPr>
            <w:rStyle w:val="Hyperlink"/>
          </w:rPr>
          <w:t>G/TBT/N/USA/998</w:t>
        </w:r>
      </w:hyperlink>
      <w:r w:rsidRPr="00C65C06">
        <w:t xml:space="preserve"> se identifican con el número de expediente EERE-2014-BT-STD-0005</w:t>
      </w:r>
      <w:r w:rsidR="00C65C06" w:rsidRPr="00C65C06">
        <w:t>. L</w:t>
      </w:r>
      <w:r w:rsidRPr="00C65C06">
        <w:t xml:space="preserve">a carpeta que figura en el sitio web Regulations.gov, en </w:t>
      </w:r>
      <w:hyperlink r:id="rId11" w:history="1">
        <w:r w:rsidR="00C65C06" w:rsidRPr="00C65C06">
          <w:rPr>
            <w:rStyle w:val="Hyperlink"/>
          </w:rPr>
          <w:t>https://www.regulations.gov/docket/EERE-2014-BT-STD-0005/document</w:t>
        </w:r>
      </w:hyperlink>
      <w:r w:rsidRPr="00C65C06">
        <w:t>, brinda acceso a los documentos principales y los documentos justificantes, así como a las observaciones recibidas</w:t>
      </w:r>
      <w:r w:rsidR="00C65C06" w:rsidRPr="00C65C06">
        <w:t>. T</w:t>
      </w:r>
      <w:r w:rsidRPr="00C65C06">
        <w:t xml:space="preserve">ambién es posible consultar la documentación en </w:t>
      </w:r>
      <w:hyperlink r:id="rId12" w:history="1">
        <w:r w:rsidR="00C65C06" w:rsidRPr="00C65C06">
          <w:rPr>
            <w:rStyle w:val="Hyperlink"/>
          </w:rPr>
          <w:t>Regulations.gov</w:t>
        </w:r>
      </w:hyperlink>
      <w:r w:rsidRPr="00C65C06">
        <w:t xml:space="preserve"> realizando una búsqueda por número de expediente</w:t>
      </w:r>
      <w:r w:rsidR="00C65C06" w:rsidRPr="00C65C06">
        <w:t>. S</w:t>
      </w:r>
      <w:r w:rsidRPr="00C65C06">
        <w:t xml:space="preserve">e invita a los Miembros de la OMC y sus colectivos interesados a presentar observaciones al </w:t>
      </w:r>
      <w:hyperlink r:id="rId13" w:history="1">
        <w:r w:rsidR="00C65C06" w:rsidRPr="00C65C06">
          <w:rPr>
            <w:rStyle w:val="Hyperlink"/>
          </w:rPr>
          <w:t>Servicio de Información OTC de los Estados Unidos</w:t>
        </w:r>
      </w:hyperlink>
      <w:r w:rsidRPr="00C65C06">
        <w:t xml:space="preserve"> a más tardar el 3 de abril </w:t>
      </w:r>
      <w:r w:rsidR="00C65C06" w:rsidRPr="00C65C06">
        <w:t>de 2023</w:t>
      </w:r>
      <w:r w:rsidRPr="00C65C06">
        <w:t xml:space="preserve"> a las </w:t>
      </w:r>
      <w:hyperlink r:id="rId14" w:history="1">
        <w:r w:rsidR="00C65C06" w:rsidRPr="00C65C06">
          <w:rPr>
            <w:rStyle w:val="Hyperlink"/>
          </w:rPr>
          <w:t>16 h</w:t>
        </w:r>
      </w:hyperlink>
      <w:r w:rsidRPr="00C65C06">
        <w:t xml:space="preserve"> (</w:t>
      </w:r>
      <w:hyperlink r:id="rId15" w:history="1">
        <w:r w:rsidR="00C65C06" w:rsidRPr="00C65C06">
          <w:rPr>
            <w:rStyle w:val="Hyperlink"/>
          </w:rPr>
          <w:t>hora de la costa este de los EE.UU.</w:t>
        </w:r>
      </w:hyperlink>
      <w:r w:rsidRPr="00C65C06">
        <w:t>)</w:t>
      </w:r>
      <w:r w:rsidR="00C65C06" w:rsidRPr="00C65C06">
        <w:t>. L</w:t>
      </w:r>
      <w:r w:rsidRPr="00C65C06">
        <w:t xml:space="preserve">as observaciones que los Miembros de la OMC y sus colectivos interesados comuniquen al Servicio de Información OTC de los Estados Unidos de América se remitirán al organismo de reglamentación y se incluirán también en el </w:t>
      </w:r>
      <w:hyperlink r:id="rId16" w:history="1">
        <w:r w:rsidR="00C65C06" w:rsidRPr="00C65C06">
          <w:rPr>
            <w:rStyle w:val="Hyperlink"/>
          </w:rPr>
          <w:t>expediente</w:t>
        </w:r>
      </w:hyperlink>
      <w:r w:rsidRPr="00C65C06">
        <w:t xml:space="preserve"> que figura en Regulations.gov, si se reciben dentro del plazo para presentar observaciones.</w:t>
      </w:r>
    </w:p>
    <w:p w14:paraId="514A5585" w14:textId="38E51332" w:rsidR="004E22AE" w:rsidRPr="00C65C06" w:rsidRDefault="005E1B95" w:rsidP="00C65C06">
      <w:pPr>
        <w:keepNext/>
        <w:keepLines/>
        <w:spacing w:after="120"/>
        <w:rPr>
          <w:rStyle w:val="Hyperlink"/>
        </w:rPr>
      </w:pPr>
      <w:hyperlink r:id="rId17" w:tgtFrame="_blank" w:history="1">
        <w:r w:rsidR="00C65C06" w:rsidRPr="00C65C06">
          <w:rPr>
            <w:rStyle w:val="Hyperlink"/>
          </w:rPr>
          <w:t>https://members.wto.org/crnattachments/2023/TBT/USA/23_1407_00_e.pdf</w:t>
        </w:r>
      </w:hyperlink>
    </w:p>
    <w:p w14:paraId="2BBFA051" w14:textId="13767F97" w:rsidR="004E22AE" w:rsidRPr="00C65C06" w:rsidRDefault="00C65C06" w:rsidP="00C65C06">
      <w:pPr>
        <w:jc w:val="center"/>
        <w:rPr>
          <w:b/>
        </w:rPr>
      </w:pPr>
      <w:r w:rsidRPr="00C65C06">
        <w:rPr>
          <w:b/>
        </w:rPr>
        <w:t>__________</w:t>
      </w:r>
      <w:bookmarkEnd w:id="8"/>
    </w:p>
    <w:sectPr w:rsidR="004E22AE" w:rsidRPr="00C65C06" w:rsidSect="00C65C0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881F7" w14:textId="77777777" w:rsidR="00676A24" w:rsidRPr="00C65C06" w:rsidRDefault="00B12AFB">
      <w:bookmarkStart w:id="4" w:name="_Hlk129072614"/>
      <w:bookmarkStart w:id="5" w:name="_Hlk129072615"/>
      <w:r w:rsidRPr="00C65C06">
        <w:separator/>
      </w:r>
      <w:bookmarkEnd w:id="4"/>
      <w:bookmarkEnd w:id="5"/>
    </w:p>
  </w:endnote>
  <w:endnote w:type="continuationSeparator" w:id="0">
    <w:p w14:paraId="7F438820" w14:textId="77777777" w:rsidR="00676A24" w:rsidRPr="00C65C06" w:rsidRDefault="00B12AFB">
      <w:bookmarkStart w:id="6" w:name="_Hlk129072616"/>
      <w:bookmarkStart w:id="7" w:name="_Hlk129072617"/>
      <w:r w:rsidRPr="00C65C06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84D84" w14:textId="17D64511" w:rsidR="004E22AE" w:rsidRPr="00C65C06" w:rsidRDefault="00C65C06" w:rsidP="00C65C06">
    <w:pPr>
      <w:pStyle w:val="Footer"/>
    </w:pPr>
    <w:bookmarkStart w:id="13" w:name="_Hlk129072602"/>
    <w:bookmarkStart w:id="14" w:name="_Hlk129072603"/>
    <w:r w:rsidRPr="00C65C06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A8998" w14:textId="5B2A4105" w:rsidR="004E22AE" w:rsidRPr="00C65C06" w:rsidRDefault="00C65C06" w:rsidP="00C65C06">
    <w:pPr>
      <w:pStyle w:val="Footer"/>
    </w:pPr>
    <w:bookmarkStart w:id="15" w:name="_Hlk129072604"/>
    <w:bookmarkStart w:id="16" w:name="_Hlk129072605"/>
    <w:r w:rsidRPr="00C65C06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271E" w14:textId="396C7767" w:rsidR="00DF3F8A" w:rsidRPr="00C65C06" w:rsidRDefault="00C65C06" w:rsidP="00C65C06">
    <w:pPr>
      <w:pStyle w:val="Footer"/>
    </w:pPr>
    <w:bookmarkStart w:id="19" w:name="_Hlk129072608"/>
    <w:bookmarkStart w:id="20" w:name="_Hlk129072609"/>
    <w:r w:rsidRPr="00C65C06">
      <w:t xml:space="preserve"> </w:t>
    </w:r>
    <w:bookmarkEnd w:id="19"/>
    <w:bookmarkEnd w:id="2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60476" w14:textId="77777777" w:rsidR="00676A24" w:rsidRPr="00C65C06" w:rsidRDefault="00B12AFB">
      <w:bookmarkStart w:id="0" w:name="_Hlk129072610"/>
      <w:bookmarkStart w:id="1" w:name="_Hlk129072611"/>
      <w:r w:rsidRPr="00C65C06">
        <w:separator/>
      </w:r>
      <w:bookmarkEnd w:id="0"/>
      <w:bookmarkEnd w:id="1"/>
    </w:p>
  </w:footnote>
  <w:footnote w:type="continuationSeparator" w:id="0">
    <w:p w14:paraId="33DDD188" w14:textId="77777777" w:rsidR="00676A24" w:rsidRPr="00C65C06" w:rsidRDefault="00B12AFB">
      <w:bookmarkStart w:id="2" w:name="_Hlk129072612"/>
      <w:bookmarkStart w:id="3" w:name="_Hlk129072613"/>
      <w:r w:rsidRPr="00C65C06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03DB4" w14:textId="77777777" w:rsidR="00C65C06" w:rsidRPr="00C65C06" w:rsidRDefault="00C65C06" w:rsidP="00C65C06">
    <w:pPr>
      <w:pStyle w:val="Header"/>
      <w:spacing w:after="240"/>
      <w:jc w:val="center"/>
    </w:pPr>
    <w:bookmarkStart w:id="9" w:name="_Hlk129072598"/>
    <w:bookmarkStart w:id="10" w:name="_Hlk129072599"/>
    <w:r w:rsidRPr="00C65C06">
      <w:t>G/TBT/N/USA/998/Add.5/Corr.1</w:t>
    </w:r>
  </w:p>
  <w:p w14:paraId="032BEB3A" w14:textId="77777777" w:rsidR="00C65C06" w:rsidRPr="00C65C06" w:rsidRDefault="00C65C06" w:rsidP="00C65C06">
    <w:pPr>
      <w:pStyle w:val="Header"/>
      <w:pBdr>
        <w:bottom w:val="single" w:sz="4" w:space="1" w:color="auto"/>
      </w:pBdr>
      <w:jc w:val="center"/>
    </w:pPr>
    <w:r w:rsidRPr="00C65C06">
      <w:t xml:space="preserve">- </w:t>
    </w:r>
    <w:r w:rsidRPr="00C65C06">
      <w:fldChar w:fldCharType="begin"/>
    </w:r>
    <w:r w:rsidRPr="00C65C06">
      <w:instrText xml:space="preserve"> PAGE  \* Arabic  \* MERGEFORMAT </w:instrText>
    </w:r>
    <w:r w:rsidRPr="00C65C06">
      <w:fldChar w:fldCharType="separate"/>
    </w:r>
    <w:r w:rsidRPr="00C65C06">
      <w:t>1</w:t>
    </w:r>
    <w:r w:rsidRPr="00C65C06">
      <w:fldChar w:fldCharType="end"/>
    </w:r>
    <w:r w:rsidRPr="00C65C06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9454" w14:textId="77777777" w:rsidR="00C65C06" w:rsidRPr="00C65C06" w:rsidRDefault="00C65C06" w:rsidP="00C65C06">
    <w:pPr>
      <w:pStyle w:val="Header"/>
      <w:spacing w:after="240"/>
      <w:jc w:val="center"/>
    </w:pPr>
    <w:bookmarkStart w:id="11" w:name="_Hlk129072600"/>
    <w:bookmarkStart w:id="12" w:name="_Hlk129072601"/>
    <w:r w:rsidRPr="00C65C06">
      <w:t>G/TBT/N/USA/998/Add.5/Corr.1</w:t>
    </w:r>
  </w:p>
  <w:p w14:paraId="14923AF4" w14:textId="77777777" w:rsidR="00C65C06" w:rsidRPr="00C65C06" w:rsidRDefault="00C65C06" w:rsidP="00C65C06">
    <w:pPr>
      <w:pStyle w:val="Header"/>
      <w:pBdr>
        <w:bottom w:val="single" w:sz="4" w:space="1" w:color="auto"/>
      </w:pBdr>
      <w:jc w:val="center"/>
    </w:pPr>
    <w:r w:rsidRPr="00C65C06">
      <w:t xml:space="preserve">- </w:t>
    </w:r>
    <w:r w:rsidRPr="00C65C06">
      <w:fldChar w:fldCharType="begin"/>
    </w:r>
    <w:r w:rsidRPr="00C65C06">
      <w:instrText xml:space="preserve"> PAGE  \* Arabic  \* MERGEFORMAT </w:instrText>
    </w:r>
    <w:r w:rsidRPr="00C65C06">
      <w:fldChar w:fldCharType="separate"/>
    </w:r>
    <w:r w:rsidRPr="00C65C06">
      <w:t>1</w:t>
    </w:r>
    <w:r w:rsidRPr="00C65C06">
      <w:fldChar w:fldCharType="end"/>
    </w:r>
    <w:r w:rsidRPr="00C65C06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C65C06" w:rsidRPr="00C65C06" w14:paraId="755B4903" w14:textId="77777777" w:rsidTr="00C65C06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78108F0" w14:textId="77777777" w:rsidR="00C65C06" w:rsidRPr="00C65C06" w:rsidRDefault="00C65C06" w:rsidP="00C65C06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_Hlk129072606"/>
          <w:bookmarkStart w:id="18" w:name="_Hlk129072607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C4099DC" w14:textId="77777777" w:rsidR="00C65C06" w:rsidRPr="00C65C06" w:rsidRDefault="00C65C06" w:rsidP="00C65C06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C65C06" w:rsidRPr="00C65C06" w14:paraId="42A214C8" w14:textId="77777777" w:rsidTr="00C65C06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4A0CEBDB" w14:textId="03F97DF7" w:rsidR="00C65C06" w:rsidRPr="00C65C06" w:rsidRDefault="00C65C06" w:rsidP="00C65C06">
          <w:pPr>
            <w:jc w:val="left"/>
            <w:rPr>
              <w:rFonts w:eastAsia="Verdana" w:cs="Verdana"/>
              <w:szCs w:val="18"/>
            </w:rPr>
          </w:pPr>
          <w:r w:rsidRPr="00C65C06">
            <w:rPr>
              <w:rFonts w:eastAsia="Verdana" w:cs="Verdana"/>
              <w:noProof/>
              <w:szCs w:val="18"/>
            </w:rPr>
            <w:drawing>
              <wp:inline distT="0" distB="0" distL="0" distR="0" wp14:anchorId="15623052" wp14:editId="46A6C450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CC0FC75" w14:textId="77777777" w:rsidR="00C65C06" w:rsidRPr="00C65C06" w:rsidRDefault="00C65C06" w:rsidP="00C65C06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65C06" w:rsidRPr="00C65C06" w14:paraId="54005B56" w14:textId="77777777" w:rsidTr="00C65C06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F04154B" w14:textId="77777777" w:rsidR="00C65C06" w:rsidRPr="00C65C06" w:rsidRDefault="00C65C06" w:rsidP="00C65C06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AB1D9E1" w14:textId="5DB9FB36" w:rsidR="00C65C06" w:rsidRPr="00C65C06" w:rsidRDefault="00C65C06" w:rsidP="00C65C06">
          <w:pPr>
            <w:jc w:val="right"/>
            <w:rPr>
              <w:rFonts w:eastAsia="Verdana" w:cs="Verdana"/>
              <w:b/>
              <w:szCs w:val="18"/>
            </w:rPr>
          </w:pPr>
          <w:r w:rsidRPr="00C65C06">
            <w:rPr>
              <w:b/>
              <w:szCs w:val="18"/>
            </w:rPr>
            <w:t>G/TBT/N/USA/998/Add.5/Corr.1</w:t>
          </w:r>
        </w:p>
      </w:tc>
    </w:tr>
    <w:tr w:rsidR="00C65C06" w:rsidRPr="00C65C06" w14:paraId="5797DE13" w14:textId="77777777" w:rsidTr="00C65C06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CBCE0D6" w14:textId="77777777" w:rsidR="00C65C06" w:rsidRPr="00C65C06" w:rsidRDefault="00C65C06" w:rsidP="00C65C06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50A4F7A" w14:textId="0A73549C" w:rsidR="00C65C06" w:rsidRPr="00C65C06" w:rsidRDefault="00C65C06" w:rsidP="00C65C06">
          <w:pPr>
            <w:jc w:val="right"/>
            <w:rPr>
              <w:rFonts w:eastAsia="Verdana" w:cs="Verdana"/>
              <w:szCs w:val="18"/>
            </w:rPr>
          </w:pPr>
          <w:r w:rsidRPr="00C65C06">
            <w:rPr>
              <w:rFonts w:eastAsia="Verdana" w:cs="Verdana"/>
              <w:szCs w:val="18"/>
            </w:rPr>
            <w:t>2 de marzo de 2023</w:t>
          </w:r>
        </w:p>
      </w:tc>
    </w:tr>
    <w:tr w:rsidR="00C65C06" w:rsidRPr="00C65C06" w14:paraId="4FF0B588" w14:textId="77777777" w:rsidTr="00C65C06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82F682C" w14:textId="7EC2370B" w:rsidR="00C65C06" w:rsidRPr="00C65C06" w:rsidRDefault="00C65C06" w:rsidP="00C65C06">
          <w:pPr>
            <w:jc w:val="left"/>
            <w:rPr>
              <w:rFonts w:eastAsia="Verdana" w:cs="Verdana"/>
              <w:b/>
              <w:szCs w:val="18"/>
            </w:rPr>
          </w:pPr>
          <w:r w:rsidRPr="00C65C06">
            <w:rPr>
              <w:rFonts w:eastAsia="Verdana" w:cs="Verdana"/>
              <w:color w:val="FF0000"/>
              <w:szCs w:val="18"/>
            </w:rPr>
            <w:t>(23</w:t>
          </w:r>
          <w:r w:rsidRPr="00C65C06">
            <w:rPr>
              <w:rFonts w:eastAsia="Verdana" w:cs="Verdana"/>
              <w:color w:val="FF0000"/>
              <w:szCs w:val="18"/>
            </w:rPr>
            <w:noBreakHyphen/>
          </w:r>
          <w:r w:rsidR="005E1B95">
            <w:rPr>
              <w:rFonts w:eastAsia="Verdana" w:cs="Verdana"/>
              <w:color w:val="FF0000"/>
              <w:szCs w:val="18"/>
            </w:rPr>
            <w:t>1417</w:t>
          </w:r>
          <w:r w:rsidRPr="00C65C06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DBC680E" w14:textId="358D836A" w:rsidR="00C65C06" w:rsidRPr="00C65C06" w:rsidRDefault="00C65C06" w:rsidP="00C65C06">
          <w:pPr>
            <w:jc w:val="right"/>
            <w:rPr>
              <w:rFonts w:eastAsia="Verdana" w:cs="Verdana"/>
              <w:szCs w:val="18"/>
            </w:rPr>
          </w:pPr>
          <w:r w:rsidRPr="00C65C06">
            <w:rPr>
              <w:rFonts w:eastAsia="Verdana" w:cs="Verdana"/>
              <w:szCs w:val="18"/>
            </w:rPr>
            <w:t xml:space="preserve">Página: </w:t>
          </w:r>
          <w:r w:rsidRPr="00C65C06">
            <w:rPr>
              <w:rFonts w:eastAsia="Verdana" w:cs="Verdana"/>
              <w:szCs w:val="18"/>
            </w:rPr>
            <w:fldChar w:fldCharType="begin"/>
          </w:r>
          <w:r w:rsidRPr="00C65C06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C65C06">
            <w:rPr>
              <w:rFonts w:eastAsia="Verdana" w:cs="Verdana"/>
              <w:szCs w:val="18"/>
            </w:rPr>
            <w:fldChar w:fldCharType="separate"/>
          </w:r>
          <w:r w:rsidRPr="00C65C06">
            <w:rPr>
              <w:rFonts w:eastAsia="Verdana" w:cs="Verdana"/>
              <w:szCs w:val="18"/>
            </w:rPr>
            <w:t>1</w:t>
          </w:r>
          <w:r w:rsidRPr="00C65C06">
            <w:rPr>
              <w:rFonts w:eastAsia="Verdana" w:cs="Verdana"/>
              <w:szCs w:val="18"/>
            </w:rPr>
            <w:fldChar w:fldCharType="end"/>
          </w:r>
          <w:r w:rsidRPr="00C65C06">
            <w:rPr>
              <w:rFonts w:eastAsia="Verdana" w:cs="Verdana"/>
              <w:szCs w:val="18"/>
            </w:rPr>
            <w:t>/</w:t>
          </w:r>
          <w:r w:rsidRPr="00C65C06">
            <w:rPr>
              <w:rFonts w:eastAsia="Verdana" w:cs="Verdana"/>
              <w:szCs w:val="18"/>
            </w:rPr>
            <w:fldChar w:fldCharType="begin"/>
          </w:r>
          <w:r w:rsidRPr="00C65C06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C65C06">
            <w:rPr>
              <w:rFonts w:eastAsia="Verdana" w:cs="Verdana"/>
              <w:szCs w:val="18"/>
            </w:rPr>
            <w:fldChar w:fldCharType="separate"/>
          </w:r>
          <w:r w:rsidRPr="00C65C06">
            <w:rPr>
              <w:rFonts w:eastAsia="Verdana" w:cs="Verdana"/>
              <w:szCs w:val="18"/>
            </w:rPr>
            <w:t>1</w:t>
          </w:r>
          <w:r w:rsidRPr="00C65C06">
            <w:rPr>
              <w:rFonts w:eastAsia="Verdana" w:cs="Verdana"/>
              <w:szCs w:val="18"/>
            </w:rPr>
            <w:fldChar w:fldCharType="end"/>
          </w:r>
        </w:p>
      </w:tc>
    </w:tr>
    <w:tr w:rsidR="00C65C06" w:rsidRPr="00C65C06" w14:paraId="37CA7BA1" w14:textId="77777777" w:rsidTr="00C65C06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070F114" w14:textId="48553997" w:rsidR="00C65C06" w:rsidRPr="00C65C06" w:rsidRDefault="00C65C06" w:rsidP="00C65C06">
          <w:pPr>
            <w:jc w:val="left"/>
            <w:rPr>
              <w:rFonts w:eastAsia="Verdana" w:cs="Verdana"/>
              <w:szCs w:val="18"/>
            </w:rPr>
          </w:pPr>
          <w:r w:rsidRPr="00C65C06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67DD81D3" w14:textId="06C610D3" w:rsidR="00C65C06" w:rsidRPr="00C65C06" w:rsidRDefault="00C65C06" w:rsidP="00C65C06">
          <w:pPr>
            <w:jc w:val="right"/>
            <w:rPr>
              <w:rFonts w:eastAsia="Verdana" w:cs="Verdana"/>
              <w:bCs/>
              <w:szCs w:val="18"/>
            </w:rPr>
          </w:pPr>
          <w:r w:rsidRPr="00C65C06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7"/>
    <w:bookmarkEnd w:id="18"/>
  </w:tbl>
  <w:p w14:paraId="22A2E41B" w14:textId="77777777" w:rsidR="00ED54E0" w:rsidRPr="00C65C06" w:rsidRDefault="00ED54E0" w:rsidP="00C65C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501C90C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D836145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BE0673F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4DD2C8DA"/>
    <w:numStyleLink w:val="LegalHeadings"/>
  </w:abstractNum>
  <w:abstractNum w:abstractNumId="13" w15:restartNumberingAfterBreak="0">
    <w:nsid w:val="57551E12"/>
    <w:multiLevelType w:val="multilevel"/>
    <w:tmpl w:val="4DD2C8D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29243113">
    <w:abstractNumId w:val="9"/>
  </w:num>
  <w:num w:numId="2" w16cid:durableId="1942182644">
    <w:abstractNumId w:val="7"/>
  </w:num>
  <w:num w:numId="3" w16cid:durableId="1235117262">
    <w:abstractNumId w:val="6"/>
  </w:num>
  <w:num w:numId="4" w16cid:durableId="45298452">
    <w:abstractNumId w:val="5"/>
  </w:num>
  <w:num w:numId="5" w16cid:durableId="435251021">
    <w:abstractNumId w:val="4"/>
  </w:num>
  <w:num w:numId="6" w16cid:durableId="540482134">
    <w:abstractNumId w:val="13"/>
  </w:num>
  <w:num w:numId="7" w16cid:durableId="1752849193">
    <w:abstractNumId w:val="12"/>
  </w:num>
  <w:num w:numId="8" w16cid:durableId="724647909">
    <w:abstractNumId w:val="11"/>
  </w:num>
  <w:num w:numId="9" w16cid:durableId="1581556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11448791">
    <w:abstractNumId w:val="14"/>
  </w:num>
  <w:num w:numId="11" w16cid:durableId="481240650">
    <w:abstractNumId w:val="8"/>
  </w:num>
  <w:num w:numId="12" w16cid:durableId="2113351199">
    <w:abstractNumId w:val="3"/>
  </w:num>
  <w:num w:numId="13" w16cid:durableId="1502038504">
    <w:abstractNumId w:val="2"/>
  </w:num>
  <w:num w:numId="14" w16cid:durableId="530579647">
    <w:abstractNumId w:val="1"/>
  </w:num>
  <w:num w:numId="15" w16cid:durableId="93063489">
    <w:abstractNumId w:val="0"/>
  </w:num>
  <w:num w:numId="16" w16cid:durableId="10109162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2AE"/>
    <w:rsid w:val="000272F6"/>
    <w:rsid w:val="00037AC4"/>
    <w:rsid w:val="000423BF"/>
    <w:rsid w:val="000A4945"/>
    <w:rsid w:val="000B31E1"/>
    <w:rsid w:val="000F4B07"/>
    <w:rsid w:val="0011356B"/>
    <w:rsid w:val="0013337F"/>
    <w:rsid w:val="00182B84"/>
    <w:rsid w:val="001E291F"/>
    <w:rsid w:val="001E6203"/>
    <w:rsid w:val="00233408"/>
    <w:rsid w:val="002630B3"/>
    <w:rsid w:val="00266A7F"/>
    <w:rsid w:val="0027067B"/>
    <w:rsid w:val="002807BF"/>
    <w:rsid w:val="002D1DFD"/>
    <w:rsid w:val="002D4039"/>
    <w:rsid w:val="0034338B"/>
    <w:rsid w:val="003466AC"/>
    <w:rsid w:val="003572B4"/>
    <w:rsid w:val="003601C0"/>
    <w:rsid w:val="0036118C"/>
    <w:rsid w:val="00467032"/>
    <w:rsid w:val="0046754A"/>
    <w:rsid w:val="004D0450"/>
    <w:rsid w:val="004D2E4C"/>
    <w:rsid w:val="004E22AE"/>
    <w:rsid w:val="004E2D12"/>
    <w:rsid w:val="004F203A"/>
    <w:rsid w:val="005336B8"/>
    <w:rsid w:val="00547B5F"/>
    <w:rsid w:val="005564B9"/>
    <w:rsid w:val="00560AB2"/>
    <w:rsid w:val="005B04B9"/>
    <w:rsid w:val="005B68C7"/>
    <w:rsid w:val="005B7054"/>
    <w:rsid w:val="005D3E36"/>
    <w:rsid w:val="005D5981"/>
    <w:rsid w:val="005E1B95"/>
    <w:rsid w:val="005F30CB"/>
    <w:rsid w:val="00612644"/>
    <w:rsid w:val="00674CCD"/>
    <w:rsid w:val="00676A24"/>
    <w:rsid w:val="006F5826"/>
    <w:rsid w:val="00700181"/>
    <w:rsid w:val="007141CF"/>
    <w:rsid w:val="00744A60"/>
    <w:rsid w:val="00745146"/>
    <w:rsid w:val="007577E3"/>
    <w:rsid w:val="00760DB3"/>
    <w:rsid w:val="00785121"/>
    <w:rsid w:val="007B51D4"/>
    <w:rsid w:val="007C4C36"/>
    <w:rsid w:val="007E6507"/>
    <w:rsid w:val="007F2B8E"/>
    <w:rsid w:val="00807247"/>
    <w:rsid w:val="008227B3"/>
    <w:rsid w:val="00840C2B"/>
    <w:rsid w:val="00861385"/>
    <w:rsid w:val="008739FD"/>
    <w:rsid w:val="00881D34"/>
    <w:rsid w:val="00893E85"/>
    <w:rsid w:val="008A68FB"/>
    <w:rsid w:val="008D0A7A"/>
    <w:rsid w:val="008E372C"/>
    <w:rsid w:val="009A6F54"/>
    <w:rsid w:val="00A6057A"/>
    <w:rsid w:val="00A74017"/>
    <w:rsid w:val="00AA332C"/>
    <w:rsid w:val="00AC27F8"/>
    <w:rsid w:val="00AD4C72"/>
    <w:rsid w:val="00AE2AEE"/>
    <w:rsid w:val="00B00276"/>
    <w:rsid w:val="00B12AFB"/>
    <w:rsid w:val="00B230EC"/>
    <w:rsid w:val="00B4763F"/>
    <w:rsid w:val="00B52738"/>
    <w:rsid w:val="00B56EDC"/>
    <w:rsid w:val="00BB1F84"/>
    <w:rsid w:val="00BE5468"/>
    <w:rsid w:val="00C11EAC"/>
    <w:rsid w:val="00C22C9C"/>
    <w:rsid w:val="00C305D7"/>
    <w:rsid w:val="00C30F2A"/>
    <w:rsid w:val="00C43456"/>
    <w:rsid w:val="00C60AB9"/>
    <w:rsid w:val="00C65C06"/>
    <w:rsid w:val="00C65C0C"/>
    <w:rsid w:val="00C808FC"/>
    <w:rsid w:val="00CD7D97"/>
    <w:rsid w:val="00CE3EE6"/>
    <w:rsid w:val="00CE4BA1"/>
    <w:rsid w:val="00D000C7"/>
    <w:rsid w:val="00D06A69"/>
    <w:rsid w:val="00D2508A"/>
    <w:rsid w:val="00D52A9D"/>
    <w:rsid w:val="00D55AAD"/>
    <w:rsid w:val="00D63B88"/>
    <w:rsid w:val="00D72AF0"/>
    <w:rsid w:val="00D747AE"/>
    <w:rsid w:val="00D9226C"/>
    <w:rsid w:val="00DA20BD"/>
    <w:rsid w:val="00DE21EF"/>
    <w:rsid w:val="00DE50DB"/>
    <w:rsid w:val="00DF3F8A"/>
    <w:rsid w:val="00DF6AE1"/>
    <w:rsid w:val="00E27816"/>
    <w:rsid w:val="00E46FD5"/>
    <w:rsid w:val="00E544BB"/>
    <w:rsid w:val="00E56545"/>
    <w:rsid w:val="00E80C53"/>
    <w:rsid w:val="00EA5D4F"/>
    <w:rsid w:val="00EB6C56"/>
    <w:rsid w:val="00ED54E0"/>
    <w:rsid w:val="00F003BA"/>
    <w:rsid w:val="00F32397"/>
    <w:rsid w:val="00F40595"/>
    <w:rsid w:val="00F81EE4"/>
    <w:rsid w:val="00F9685D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474F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C06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C65C06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C65C06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C65C06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C65C0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C65C0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C65C0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C65C0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C65C0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C65C0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C65C06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C65C06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C65C06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C65C06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C65C06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C65C06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C65C06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C65C06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C65C06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C65C0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C65C06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C65C06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C65C0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C65C06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C65C0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C65C06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C65C06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C65C06"/>
    <w:pPr>
      <w:numPr>
        <w:numId w:val="6"/>
      </w:numPr>
    </w:pPr>
  </w:style>
  <w:style w:type="paragraph" w:styleId="ListBullet">
    <w:name w:val="List Bullet"/>
    <w:basedOn w:val="Normal"/>
    <w:uiPriority w:val="1"/>
    <w:rsid w:val="00C65C0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C65C06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C65C06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C65C06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C65C06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C65C0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C65C06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C65C06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C65C0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C65C06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C65C0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C65C06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C65C06"/>
    <w:rPr>
      <w:szCs w:val="20"/>
    </w:rPr>
  </w:style>
  <w:style w:type="character" w:customStyle="1" w:styleId="EndnoteTextChar">
    <w:name w:val="Endnote Text Char"/>
    <w:link w:val="EndnoteText"/>
    <w:uiPriority w:val="49"/>
    <w:rsid w:val="00C65C06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C65C06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C65C06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C65C0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C65C06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C65C06"/>
    <w:pPr>
      <w:ind w:left="567" w:right="567" w:firstLine="0"/>
    </w:pPr>
  </w:style>
  <w:style w:type="character" w:styleId="FootnoteReference">
    <w:name w:val="footnote reference"/>
    <w:uiPriority w:val="5"/>
    <w:rsid w:val="00C65C06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C65C0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C65C06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C65C0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65C0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C65C0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C65C0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C65C0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65C0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65C0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C65C06"/>
    <w:pPr>
      <w:tabs>
        <w:tab w:val="left" w:pos="0"/>
        <w:tab w:val="right" w:leader="dot" w:pos="9020"/>
      </w:tabs>
      <w:spacing w:before="24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C65C06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C65C06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C65C06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C65C06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C65C06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C65C06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C65C06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C65C06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C65C0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C65C06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65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C06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C65C0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C65C06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C65C0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65C0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65C06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C65C06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6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6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C65C0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C65C06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65C0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C65C06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C65C06"/>
  </w:style>
  <w:style w:type="paragraph" w:styleId="BlockText">
    <w:name w:val="Block Text"/>
    <w:basedOn w:val="Normal"/>
    <w:uiPriority w:val="99"/>
    <w:semiHidden/>
    <w:unhideWhenUsed/>
    <w:rsid w:val="00C65C0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65C0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65C0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65C0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65C0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65C0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65C0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65C0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65C0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65C0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5C06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C65C06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C65C0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65C06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65C06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C65C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5C06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65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65C06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65C06"/>
  </w:style>
  <w:style w:type="character" w:customStyle="1" w:styleId="DateChar">
    <w:name w:val="Date Char"/>
    <w:basedOn w:val="DefaultParagraphFont"/>
    <w:link w:val="Date"/>
    <w:uiPriority w:val="99"/>
    <w:semiHidden/>
    <w:rsid w:val="00C65C0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65C0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5C06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65C0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65C06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C65C06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C65C0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65C06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C65C06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C65C06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65C0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65C06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C65C06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C65C06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C65C06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C65C06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5C0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5C06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C65C06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C65C06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C65C06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C65C0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65C0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65C0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65C0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65C0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65C0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65C0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65C0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65C0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65C0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C65C06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C65C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C65C06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C65C06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C65C06"/>
    <w:rPr>
      <w:lang w:val="es-ES"/>
    </w:rPr>
  </w:style>
  <w:style w:type="paragraph" w:styleId="List">
    <w:name w:val="List"/>
    <w:basedOn w:val="Normal"/>
    <w:uiPriority w:val="99"/>
    <w:semiHidden/>
    <w:unhideWhenUsed/>
    <w:rsid w:val="00C65C0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65C0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65C0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65C0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65C0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65C0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65C0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65C0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65C0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65C0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C65C0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C65C06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C65C0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C65C06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C65C0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C65C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65C06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65C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65C06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C65C06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65C0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65C06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65C0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65C06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C65C06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C65C06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C65C0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65C06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C65C0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C65C06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65C0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65C0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65C0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65C06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C65C06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C65C06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C65C06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C65C0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7C4C3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7C4C3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7C4C3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7C4C3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7C4C3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7C4C3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7C4C3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C4C3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C4C3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C4C3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C4C3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C4C3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C4C3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C4C3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C4C3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C4C3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C4C3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C4C3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C4C3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C4C3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C4C3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C4C3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C4C3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C4C3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C65C06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2630B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30B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30B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30B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30B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30B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30B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30B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30B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30B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30B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30B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30B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30B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630B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30B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30B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30B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30B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30B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30B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30B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30B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30B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30B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30B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30B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30B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30B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30B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30B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30B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30B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30B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30B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30B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30B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30B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30B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30B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30B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30B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30B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30B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30B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30B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30B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30B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30B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2630B3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2630B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30B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30B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30B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30B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30B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30B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630B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30B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30B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30B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30B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30B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30B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630B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30B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30B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30B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30B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30B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30B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30B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30B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30B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30B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30B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30B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30B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30B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30B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30B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30B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30B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30B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30B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30B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30B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30B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30B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30B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30B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30B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30B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30B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30B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30B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30B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30B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30B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2630B3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2630B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30B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30B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30B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30B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2630B3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2630B3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2630B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2630B3"/>
    <w:rPr>
      <w:color w:val="605E5C"/>
      <w:shd w:val="clear" w:color="auto" w:fill="E1DFDD"/>
      <w:lang w:val="es-ES"/>
    </w:rPr>
  </w:style>
  <w:style w:type="paragraph" w:customStyle="1" w:styleId="Query">
    <w:name w:val="Query"/>
    <w:qFormat/>
    <w:rsid w:val="00C65C06"/>
    <w:pPr>
      <w:numPr>
        <w:numId w:val="16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3-02-28/pdf/C1-2023-00610.pdf" TargetMode="External"/><Relationship Id="rId13" Type="http://schemas.openxmlformats.org/officeDocument/2006/relationships/hyperlink" Target="mailto:usatbtep@nist.gov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www.govinfo.gov/content/pkg/FR-2023-02-28/html/C1-2023-00610.htm" TargetMode="External"/><Relationship Id="rId12" Type="http://schemas.openxmlformats.org/officeDocument/2006/relationships/hyperlink" Target="http://www.regulations.gov/" TargetMode="External"/><Relationship Id="rId17" Type="http://schemas.openxmlformats.org/officeDocument/2006/relationships/hyperlink" Target="https://members.wto.org/crnattachments/2023/TBT/USA/23_1407_00_e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regulations.gov/docket/EERE-2014-BT-STD-0005/document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gulations.gov/docket/EERE-2014-BT-STD-0005/document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24timezones.com/time-zone/et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eping.wto.org/es/Search?domainIds=1&amp;documentSymbol=usa%2F998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23-02-01/html/2023-00610.htm" TargetMode="External"/><Relationship Id="rId14" Type="http://schemas.openxmlformats.org/officeDocument/2006/relationships/hyperlink" Target="http://time-time.net/times/time-zones/usa-canada/current-eastern-time-est.php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</TotalTime>
  <Pages>2</Pages>
  <Words>361</Words>
  <Characters>2633</Characters>
  <Application>Microsoft Office Word</Application>
  <DocSecurity>0</DocSecurity>
  <Lines>46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LDSD - DTU</dc:description>
  <cp:lastModifiedBy/>
  <cp:revision>4</cp:revision>
  <dcterms:created xsi:type="dcterms:W3CDTF">2023-03-02T09:09:00Z</dcterms:created>
  <dcterms:modified xsi:type="dcterms:W3CDTF">2023-03-07T13:15:00Z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e8ef587e-b57f-4cd6-8e29-6c28d2ee638b</vt:lpwstr>
  </property>
  <property fmtid="{D5CDD505-2E9C-101B-9397-08002B2CF9AE}" pid="3" name="WTOCLASSIFICATION">
    <vt:lpwstr>WTO OFFICIAL</vt:lpwstr>
  </property>
</Properties>
</file>